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8FBCF" w14:textId="09729B89" w:rsidR="00E01D59" w:rsidRPr="008819D5" w:rsidRDefault="00CE09B1" w:rsidP="00E01D59">
      <w:pPr>
        <w:rPr>
          <w:rFonts w:ascii="Papyrus" w:hAnsi="Papyrus" w:cs="Arial"/>
          <w:color w:val="262626"/>
          <w:sz w:val="36"/>
          <w:szCs w:val="26"/>
        </w:rPr>
      </w:pPr>
      <w:proofErr w:type="spellStart"/>
      <w:r>
        <w:rPr>
          <w:rFonts w:ascii="Papyrus" w:hAnsi="Papyrus" w:cs="Arial"/>
          <w:color w:val="262626"/>
          <w:sz w:val="36"/>
          <w:szCs w:val="26"/>
        </w:rPr>
        <w:t>T’ai</w:t>
      </w:r>
      <w:proofErr w:type="spellEnd"/>
      <w:r>
        <w:rPr>
          <w:rFonts w:ascii="Papyrus" w:hAnsi="Papyrus" w:cs="Arial"/>
          <w:color w:val="262626"/>
          <w:sz w:val="36"/>
          <w:szCs w:val="26"/>
        </w:rPr>
        <w:t xml:space="preserve"> Chi: The Grand Ultimate</w:t>
      </w:r>
    </w:p>
    <w:p w14:paraId="61318F5C" w14:textId="77777777" w:rsidR="00E01D59" w:rsidRPr="0066288E" w:rsidRDefault="00E01D59" w:rsidP="00E01D59">
      <w:pPr>
        <w:rPr>
          <w:rFonts w:ascii="Arial" w:hAnsi="Arial" w:cs="Arial"/>
          <w:color w:val="262626"/>
          <w:sz w:val="20"/>
          <w:szCs w:val="20"/>
        </w:rPr>
      </w:pPr>
    </w:p>
    <w:p w14:paraId="4555B9C7" w14:textId="19250B27" w:rsidR="001259B6" w:rsidRDefault="00623966" w:rsidP="00E01D59">
      <w:pPr>
        <w:rPr>
          <w:rFonts w:ascii="Arial" w:hAnsi="Arial" w:cs="Arial"/>
          <w:b/>
          <w:color w:val="262626"/>
          <w:sz w:val="20"/>
          <w:szCs w:val="20"/>
        </w:rPr>
      </w:pPr>
      <w:r>
        <w:rPr>
          <w:rFonts w:ascii="Arial" w:hAnsi="Arial" w:cs="Arial"/>
          <w:b/>
          <w:color w:val="262626"/>
          <w:sz w:val="20"/>
          <w:szCs w:val="20"/>
        </w:rPr>
        <w:t xml:space="preserve">Basic Principles of </w:t>
      </w:r>
      <w:proofErr w:type="spellStart"/>
      <w:r>
        <w:rPr>
          <w:rFonts w:ascii="Arial" w:hAnsi="Arial" w:cs="Arial"/>
          <w:b/>
          <w:color w:val="262626"/>
          <w:sz w:val="20"/>
          <w:szCs w:val="20"/>
        </w:rPr>
        <w:t>T’ai</w:t>
      </w:r>
      <w:proofErr w:type="spellEnd"/>
      <w:r>
        <w:rPr>
          <w:rFonts w:ascii="Arial" w:hAnsi="Arial" w:cs="Arial"/>
          <w:b/>
          <w:color w:val="262626"/>
          <w:sz w:val="20"/>
          <w:szCs w:val="20"/>
        </w:rPr>
        <w:t xml:space="preserve"> Chi</w:t>
      </w:r>
    </w:p>
    <w:p w14:paraId="453B908B" w14:textId="77777777" w:rsidR="00623966" w:rsidRDefault="00623966" w:rsidP="00E01D59">
      <w:pPr>
        <w:rPr>
          <w:rFonts w:ascii="Arial" w:hAnsi="Arial" w:cs="Arial"/>
          <w:b/>
          <w:color w:val="262626"/>
          <w:sz w:val="20"/>
          <w:szCs w:val="20"/>
        </w:rPr>
      </w:pPr>
    </w:p>
    <w:p w14:paraId="6028237E" w14:textId="7EE68318" w:rsidR="00623966" w:rsidRPr="0066288E" w:rsidRDefault="00623966" w:rsidP="00E01D59">
      <w:pPr>
        <w:rPr>
          <w:rFonts w:ascii="Arial" w:hAnsi="Arial" w:cs="Arial"/>
          <w:b/>
          <w:color w:val="262626"/>
          <w:sz w:val="20"/>
          <w:szCs w:val="20"/>
        </w:rPr>
      </w:pPr>
      <w:r>
        <w:rPr>
          <w:rFonts w:ascii="Arial" w:hAnsi="Arial" w:cs="Arial"/>
          <w:b/>
          <w:color w:val="262626"/>
          <w:sz w:val="20"/>
          <w:szCs w:val="20"/>
        </w:rPr>
        <w:t>Move from a place of balance to a place of balance:</w:t>
      </w:r>
    </w:p>
    <w:p w14:paraId="04C4DCB7" w14:textId="0A12105B" w:rsidR="001259B6" w:rsidRPr="0066288E" w:rsidRDefault="00E55C26" w:rsidP="00E01D59">
      <w:pPr>
        <w:rPr>
          <w:rFonts w:ascii="Arial" w:hAnsi="Arial" w:cs="Arial"/>
          <w:color w:val="262626"/>
          <w:sz w:val="20"/>
          <w:szCs w:val="20"/>
        </w:rPr>
      </w:pPr>
      <w:r>
        <w:rPr>
          <w:rFonts w:ascii="Arial" w:hAnsi="Arial" w:cs="Arial"/>
          <w:noProof/>
          <w:color w:val="262626"/>
          <w:sz w:val="20"/>
          <w:szCs w:val="20"/>
        </w:rPr>
        <w:drawing>
          <wp:anchor distT="0" distB="0" distL="114300" distR="114300" simplePos="0" relativeHeight="251658240" behindDoc="0" locked="0" layoutInCell="1" allowOverlap="1" wp14:anchorId="43245CD9" wp14:editId="193B21FD">
            <wp:simplePos x="0" y="0"/>
            <wp:positionH relativeFrom="margin">
              <wp:posOffset>4343400</wp:posOffset>
            </wp:positionH>
            <wp:positionV relativeFrom="margin">
              <wp:posOffset>1714500</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n-Yang.jpg"/>
                    <pic:cNvPicPr/>
                  </pic:nvPicPr>
                  <pic:blipFill>
                    <a:blip r:embed="rId8">
                      <a:extLst>
                        <a:ext uri="{28A0092B-C50C-407E-A947-70E740481C1C}">
                          <a14:useLocalDpi xmlns:a14="http://schemas.microsoft.com/office/drawing/2010/main" val="0"/>
                        </a:ext>
                      </a:extLst>
                    </a:blip>
                    <a:stretch>
                      <a:fillRect/>
                    </a:stretch>
                  </pic:blipFill>
                  <pic:spPr>
                    <a:xfrm flipV="1">
                      <a:off x="0" y="0"/>
                      <a:ext cx="914400" cy="914400"/>
                    </a:xfrm>
                    <a:prstGeom prst="rect">
                      <a:avLst/>
                    </a:prstGeom>
                  </pic:spPr>
                </pic:pic>
              </a:graphicData>
            </a:graphic>
          </wp:anchor>
        </w:drawing>
      </w:r>
      <w:r w:rsidR="00623966">
        <w:rPr>
          <w:rFonts w:ascii="Arial" w:hAnsi="Arial" w:cs="Arial"/>
          <w:color w:val="262626"/>
          <w:sz w:val="20"/>
          <w:szCs w:val="20"/>
        </w:rPr>
        <w:t>We are so busy, so stressed and so distracted so much of the time</w:t>
      </w:r>
      <w:r w:rsidR="001259B6" w:rsidRPr="0066288E">
        <w:rPr>
          <w:rFonts w:ascii="Arial" w:hAnsi="Arial" w:cs="Arial"/>
          <w:color w:val="262626"/>
          <w:sz w:val="20"/>
          <w:szCs w:val="20"/>
        </w:rPr>
        <w:t>.</w:t>
      </w:r>
      <w:r w:rsidR="00623966">
        <w:rPr>
          <w:rFonts w:ascii="Arial" w:hAnsi="Arial" w:cs="Arial"/>
          <w:color w:val="262626"/>
          <w:sz w:val="20"/>
          <w:szCs w:val="20"/>
        </w:rPr>
        <w:t xml:space="preserve">  When we take the time out of our busy schedule and simply be in the moment with our bodies, it may be surprising at how often we fall from one step into another.  </w:t>
      </w:r>
      <w:proofErr w:type="spellStart"/>
      <w:r w:rsidR="00623966">
        <w:rPr>
          <w:rFonts w:ascii="Arial" w:hAnsi="Arial" w:cs="Arial"/>
          <w:color w:val="262626"/>
          <w:sz w:val="20"/>
          <w:szCs w:val="20"/>
        </w:rPr>
        <w:t>T’ai</w:t>
      </w:r>
      <w:proofErr w:type="spellEnd"/>
      <w:r w:rsidR="00623966">
        <w:rPr>
          <w:rFonts w:ascii="Arial" w:hAnsi="Arial" w:cs="Arial"/>
          <w:color w:val="262626"/>
          <w:sz w:val="20"/>
          <w:szCs w:val="20"/>
        </w:rPr>
        <w:t xml:space="preserve"> chi practice gives us the opportunity to learn what our balance really is and how to be in tune with it.</w:t>
      </w:r>
      <w:r w:rsidR="0066288E" w:rsidRPr="0066288E">
        <w:rPr>
          <w:rFonts w:ascii="Arial" w:hAnsi="Arial" w:cs="Arial"/>
          <w:color w:val="262626"/>
          <w:sz w:val="20"/>
          <w:szCs w:val="20"/>
        </w:rPr>
        <w:t xml:space="preserve"> </w:t>
      </w:r>
    </w:p>
    <w:p w14:paraId="0F540EA8" w14:textId="77777777" w:rsidR="0066288E" w:rsidRPr="0066288E" w:rsidRDefault="0066288E" w:rsidP="00E01D59">
      <w:pPr>
        <w:rPr>
          <w:rFonts w:ascii="Arial" w:hAnsi="Arial" w:cs="Arial"/>
          <w:color w:val="262626"/>
          <w:sz w:val="20"/>
          <w:szCs w:val="20"/>
        </w:rPr>
      </w:pPr>
    </w:p>
    <w:p w14:paraId="26C30306" w14:textId="2B1589DD" w:rsidR="0066288E" w:rsidRPr="00623966" w:rsidRDefault="00623966" w:rsidP="00E01D59">
      <w:pPr>
        <w:rPr>
          <w:rFonts w:ascii="Arial" w:hAnsi="Arial" w:cs="Arial"/>
          <w:b/>
          <w:color w:val="262626"/>
          <w:sz w:val="20"/>
          <w:szCs w:val="20"/>
        </w:rPr>
      </w:pPr>
      <w:r w:rsidRPr="00623966">
        <w:rPr>
          <w:rFonts w:ascii="Arial" w:hAnsi="Arial" w:cs="Arial"/>
          <w:b/>
          <w:color w:val="262626"/>
          <w:sz w:val="20"/>
          <w:szCs w:val="20"/>
        </w:rPr>
        <w:t>Move the whole body as one unit.</w:t>
      </w:r>
    </w:p>
    <w:p w14:paraId="19D326B0" w14:textId="006C29A3" w:rsidR="001259B6" w:rsidRPr="0066288E" w:rsidRDefault="00623966" w:rsidP="00E01D59">
      <w:pPr>
        <w:rPr>
          <w:rFonts w:ascii="Arial" w:hAnsi="Arial" w:cs="Arial"/>
          <w:color w:val="262626"/>
          <w:sz w:val="20"/>
          <w:szCs w:val="20"/>
        </w:rPr>
      </w:pPr>
      <w:r>
        <w:rPr>
          <w:rFonts w:ascii="Arial" w:hAnsi="Arial" w:cs="Arial"/>
          <w:color w:val="262626"/>
          <w:sz w:val="20"/>
          <w:szCs w:val="20"/>
        </w:rPr>
        <w:t xml:space="preserve">During our </w:t>
      </w:r>
      <w:proofErr w:type="spellStart"/>
      <w:r>
        <w:rPr>
          <w:rFonts w:ascii="Arial" w:hAnsi="Arial" w:cs="Arial"/>
          <w:color w:val="262626"/>
          <w:sz w:val="20"/>
          <w:szCs w:val="20"/>
        </w:rPr>
        <w:t>t’ai</w:t>
      </w:r>
      <w:proofErr w:type="spellEnd"/>
      <w:r>
        <w:rPr>
          <w:rFonts w:ascii="Arial" w:hAnsi="Arial" w:cs="Arial"/>
          <w:color w:val="262626"/>
          <w:sz w:val="20"/>
          <w:szCs w:val="20"/>
        </w:rPr>
        <w:t xml:space="preserve"> chi practice, we will learn to recognize our body as a single unit.  The whole is truly greater than the sum of the parts</w:t>
      </w:r>
      <w:r w:rsidR="005746CC">
        <w:rPr>
          <w:rFonts w:ascii="Arial" w:hAnsi="Arial" w:cs="Arial"/>
          <w:color w:val="262626"/>
          <w:sz w:val="20"/>
          <w:szCs w:val="20"/>
        </w:rPr>
        <w:t>, and we will learn together how to access the power and beauty of the movement of our bodies.</w:t>
      </w:r>
    </w:p>
    <w:p w14:paraId="547FEE00" w14:textId="77777777" w:rsidR="0066288E" w:rsidRPr="0066288E" w:rsidRDefault="0066288E" w:rsidP="00E01D59">
      <w:pPr>
        <w:rPr>
          <w:rFonts w:ascii="Arial" w:hAnsi="Arial" w:cs="Arial"/>
          <w:color w:val="262626"/>
          <w:sz w:val="20"/>
          <w:szCs w:val="20"/>
        </w:rPr>
      </w:pPr>
    </w:p>
    <w:p w14:paraId="35F348BC" w14:textId="3EE8DC3E" w:rsidR="001259B6" w:rsidRPr="0066288E" w:rsidRDefault="00E01D59" w:rsidP="00E01D59">
      <w:pPr>
        <w:rPr>
          <w:rFonts w:ascii="Arial" w:hAnsi="Arial" w:cs="Arial"/>
          <w:color w:val="262626"/>
          <w:sz w:val="20"/>
          <w:szCs w:val="20"/>
        </w:rPr>
      </w:pPr>
      <w:r w:rsidRPr="005746CC">
        <w:rPr>
          <w:rFonts w:ascii="Arial" w:hAnsi="Arial" w:cs="Arial"/>
          <w:b/>
          <w:color w:val="262626"/>
          <w:sz w:val="20"/>
          <w:szCs w:val="20"/>
        </w:rPr>
        <w:t>Dynamic relaxation</w:t>
      </w:r>
      <w:r w:rsidR="005746CC">
        <w:rPr>
          <w:rFonts w:ascii="Arial" w:hAnsi="Arial" w:cs="Arial"/>
          <w:b/>
          <w:color w:val="262626"/>
          <w:sz w:val="20"/>
          <w:szCs w:val="20"/>
        </w:rPr>
        <w:t>.</w:t>
      </w:r>
      <w:r w:rsidRPr="0066288E">
        <w:rPr>
          <w:rFonts w:ascii="Arial" w:hAnsi="Arial" w:cs="Arial"/>
          <w:color w:val="262626"/>
          <w:sz w:val="20"/>
          <w:szCs w:val="20"/>
        </w:rPr>
        <w:t xml:space="preserve">  </w:t>
      </w:r>
      <w:proofErr w:type="gramStart"/>
      <w:r w:rsidRPr="0066288E">
        <w:rPr>
          <w:rFonts w:ascii="Arial" w:hAnsi="Arial" w:cs="Arial"/>
          <w:color w:val="262626"/>
          <w:sz w:val="20"/>
          <w:szCs w:val="20"/>
        </w:rPr>
        <w:t>in</w:t>
      </w:r>
      <w:proofErr w:type="gramEnd"/>
      <w:r w:rsidRPr="0066288E">
        <w:rPr>
          <w:rFonts w:ascii="Arial" w:hAnsi="Arial" w:cs="Arial"/>
          <w:color w:val="262626"/>
          <w:sz w:val="20"/>
          <w:szCs w:val="20"/>
        </w:rPr>
        <w:t xml:space="preserve"> order to facilitate the flow of qi or essence, learning to relax is the first step.   Relaxation is referring to the muscle fibers, to being aware of where the tension is, and allowing the tension to release and the energy of the body to flow without barrier.  </w:t>
      </w:r>
    </w:p>
    <w:p w14:paraId="513A14BC" w14:textId="77777777" w:rsidR="00E01D59" w:rsidRPr="0066288E" w:rsidRDefault="00E01D59" w:rsidP="00E01D59">
      <w:pPr>
        <w:rPr>
          <w:rFonts w:ascii="Arial" w:hAnsi="Arial" w:cs="Arial"/>
          <w:color w:val="262626"/>
          <w:sz w:val="20"/>
          <w:szCs w:val="20"/>
        </w:rPr>
      </w:pPr>
    </w:p>
    <w:p w14:paraId="3C3A523B" w14:textId="682E1116" w:rsidR="00E01D59" w:rsidRPr="0066288E" w:rsidRDefault="00207A01" w:rsidP="00E01D59">
      <w:pPr>
        <w:rPr>
          <w:rFonts w:ascii="Arial" w:hAnsi="Arial" w:cs="Arial"/>
          <w:b/>
          <w:color w:val="262626"/>
          <w:sz w:val="20"/>
          <w:szCs w:val="20"/>
        </w:rPr>
      </w:pPr>
      <w:r>
        <w:rPr>
          <w:rFonts w:ascii="Arial" w:hAnsi="Arial" w:cs="Arial"/>
          <w:b/>
          <w:color w:val="262626"/>
          <w:sz w:val="20"/>
          <w:szCs w:val="20"/>
        </w:rPr>
        <w:t>Energize</w:t>
      </w:r>
    </w:p>
    <w:p w14:paraId="3FB2854E" w14:textId="494D6B59" w:rsidR="00E01D59" w:rsidRDefault="00207A01" w:rsidP="00E01D59">
      <w:pPr>
        <w:rPr>
          <w:rFonts w:ascii="Arial" w:hAnsi="Arial" w:cs="Arial"/>
          <w:color w:val="262626"/>
          <w:sz w:val="20"/>
          <w:szCs w:val="20"/>
        </w:rPr>
      </w:pPr>
      <w:r>
        <w:rPr>
          <w:rFonts w:ascii="Arial" w:hAnsi="Arial" w:cs="Arial"/>
          <w:color w:val="262626"/>
          <w:sz w:val="20"/>
          <w:szCs w:val="20"/>
        </w:rPr>
        <w:t xml:space="preserve">When </w:t>
      </w:r>
      <w:r w:rsidR="005A5D22">
        <w:rPr>
          <w:rFonts w:ascii="Arial" w:hAnsi="Arial" w:cs="Arial"/>
          <w:color w:val="262626"/>
          <w:sz w:val="20"/>
          <w:szCs w:val="20"/>
        </w:rPr>
        <w:t xml:space="preserve">we activate the muscles, utilize the </w:t>
      </w:r>
      <w:proofErr w:type="gramStart"/>
      <w:r w:rsidR="005A5D22">
        <w:rPr>
          <w:rFonts w:ascii="Arial" w:hAnsi="Arial" w:cs="Arial"/>
          <w:color w:val="262626"/>
          <w:sz w:val="20"/>
          <w:szCs w:val="20"/>
        </w:rPr>
        <w:t>breath,</w:t>
      </w:r>
      <w:proofErr w:type="gramEnd"/>
      <w:r w:rsidR="005A5D22">
        <w:rPr>
          <w:rFonts w:ascii="Arial" w:hAnsi="Arial" w:cs="Arial"/>
          <w:color w:val="262626"/>
          <w:sz w:val="20"/>
          <w:szCs w:val="20"/>
        </w:rPr>
        <w:t xml:space="preserve"> we deliver energy or chi throughout our body.  Energizing and relaxing are key </w:t>
      </w:r>
      <w:proofErr w:type="gramStart"/>
      <w:r w:rsidR="005A5D22">
        <w:rPr>
          <w:rFonts w:ascii="Arial" w:hAnsi="Arial" w:cs="Arial"/>
          <w:color w:val="262626"/>
          <w:sz w:val="20"/>
          <w:szCs w:val="20"/>
        </w:rPr>
        <w:t>principles which</w:t>
      </w:r>
      <w:proofErr w:type="gramEnd"/>
      <w:r w:rsidR="005A5D22">
        <w:rPr>
          <w:rFonts w:ascii="Arial" w:hAnsi="Arial" w:cs="Arial"/>
          <w:color w:val="262626"/>
          <w:sz w:val="20"/>
          <w:szCs w:val="20"/>
        </w:rPr>
        <w:t xml:space="preserve"> we will explore throughout our practice.</w:t>
      </w:r>
    </w:p>
    <w:p w14:paraId="3EB0C658" w14:textId="77777777" w:rsidR="002054CF" w:rsidRDefault="002054CF" w:rsidP="00E01D59">
      <w:pPr>
        <w:pBdr>
          <w:bottom w:val="single" w:sz="12" w:space="1" w:color="auto"/>
        </w:pBdr>
        <w:rPr>
          <w:rFonts w:ascii="Arial" w:hAnsi="Arial" w:cs="Arial"/>
          <w:color w:val="262626"/>
          <w:sz w:val="20"/>
          <w:szCs w:val="20"/>
        </w:rPr>
      </w:pPr>
    </w:p>
    <w:p w14:paraId="1EB602F9" w14:textId="77777777" w:rsidR="002054CF" w:rsidRDefault="002054CF" w:rsidP="00E01D59">
      <w:pPr>
        <w:rPr>
          <w:rFonts w:ascii="Arial" w:hAnsi="Arial" w:cs="Arial"/>
          <w:color w:val="262626"/>
          <w:sz w:val="20"/>
          <w:szCs w:val="20"/>
        </w:rPr>
      </w:pPr>
    </w:p>
    <w:p w14:paraId="785C78DA" w14:textId="3962BAE9" w:rsidR="002054CF" w:rsidRPr="00207A01" w:rsidRDefault="00207A01" w:rsidP="002054CF">
      <w:pPr>
        <w:rPr>
          <w:rFonts w:ascii="Papyrus" w:hAnsi="Papyrus"/>
          <w:sz w:val="32"/>
        </w:rPr>
      </w:pPr>
      <w:r w:rsidRPr="00207A01">
        <w:rPr>
          <w:rFonts w:ascii="Papyrus" w:hAnsi="Papyrus"/>
          <w:sz w:val="32"/>
        </w:rPr>
        <w:t>The Preparation</w:t>
      </w:r>
    </w:p>
    <w:p w14:paraId="44F607EE" w14:textId="524B2B87" w:rsidR="000F41C2" w:rsidRDefault="00207A01" w:rsidP="002054CF">
      <w:pPr>
        <w:pStyle w:val="ListParagraph"/>
        <w:numPr>
          <w:ilvl w:val="1"/>
          <w:numId w:val="1"/>
        </w:numPr>
        <w:spacing w:before="240"/>
        <w:rPr>
          <w:rFonts w:ascii="Papyrus" w:hAnsi="Papyrus"/>
        </w:rPr>
      </w:pPr>
      <w:r>
        <w:rPr>
          <w:rFonts w:ascii="Papyrus" w:hAnsi="Papyrus"/>
        </w:rPr>
        <w:t>Begin with heels together, toes not together</w:t>
      </w:r>
    </w:p>
    <w:p w14:paraId="719A94CB" w14:textId="1056321F" w:rsidR="00207A01" w:rsidRDefault="00207A01" w:rsidP="002054CF">
      <w:pPr>
        <w:pStyle w:val="ListParagraph"/>
        <w:numPr>
          <w:ilvl w:val="1"/>
          <w:numId w:val="1"/>
        </w:numPr>
        <w:spacing w:before="240"/>
        <w:rPr>
          <w:rFonts w:ascii="Papyrus" w:hAnsi="Papyrus"/>
        </w:rPr>
      </w:pPr>
      <w:r>
        <w:rPr>
          <w:rFonts w:ascii="Papyrus" w:hAnsi="Papyrus"/>
        </w:rPr>
        <w:t>Sink into the right foot</w:t>
      </w:r>
    </w:p>
    <w:p w14:paraId="28D1B695" w14:textId="48CF9650" w:rsidR="00207A01" w:rsidRDefault="00207A01" w:rsidP="002054CF">
      <w:pPr>
        <w:pStyle w:val="ListParagraph"/>
        <w:numPr>
          <w:ilvl w:val="1"/>
          <w:numId w:val="1"/>
        </w:numPr>
        <w:spacing w:before="240"/>
        <w:rPr>
          <w:rFonts w:ascii="Papyrus" w:hAnsi="Papyrus"/>
        </w:rPr>
      </w:pPr>
      <w:r>
        <w:rPr>
          <w:rFonts w:ascii="Papyrus" w:hAnsi="Papyrus"/>
        </w:rPr>
        <w:t>Step out slightly with the left, the toes pointing directly forward</w:t>
      </w:r>
    </w:p>
    <w:p w14:paraId="55CD8762" w14:textId="7B96DDDC" w:rsidR="00207A01" w:rsidRDefault="00207A01" w:rsidP="002054CF">
      <w:pPr>
        <w:pStyle w:val="ListParagraph"/>
        <w:numPr>
          <w:ilvl w:val="1"/>
          <w:numId w:val="1"/>
        </w:numPr>
        <w:spacing w:before="240"/>
        <w:rPr>
          <w:rFonts w:ascii="Papyrus" w:hAnsi="Papyrus"/>
        </w:rPr>
      </w:pPr>
      <w:r>
        <w:rPr>
          <w:rFonts w:ascii="Papyrus" w:hAnsi="Papyrus"/>
        </w:rPr>
        <w:t>Shift the weight to the left</w:t>
      </w:r>
      <w:bookmarkStart w:id="0" w:name="_GoBack"/>
      <w:bookmarkEnd w:id="0"/>
      <w:r>
        <w:rPr>
          <w:rFonts w:ascii="Papyrus" w:hAnsi="Papyrus"/>
        </w:rPr>
        <w:t xml:space="preserve"> foot, and turn the right toes forward</w:t>
      </w:r>
    </w:p>
    <w:p w14:paraId="5EC6617D" w14:textId="1ADAFE41" w:rsidR="00207A01" w:rsidRDefault="00207A01" w:rsidP="002054CF">
      <w:pPr>
        <w:pStyle w:val="ListParagraph"/>
        <w:numPr>
          <w:ilvl w:val="1"/>
          <w:numId w:val="1"/>
        </w:numPr>
        <w:spacing w:before="240"/>
        <w:rPr>
          <w:rFonts w:ascii="Papyrus" w:hAnsi="Papyrus"/>
        </w:rPr>
      </w:pPr>
      <w:r>
        <w:rPr>
          <w:rFonts w:ascii="Papyrus" w:hAnsi="Papyrus"/>
        </w:rPr>
        <w:t>Center the weight on both feet</w:t>
      </w:r>
    </w:p>
    <w:p w14:paraId="1BA95630" w14:textId="3A1C00C9" w:rsidR="00207A01" w:rsidRPr="00207A01" w:rsidRDefault="00207A01" w:rsidP="00207A01">
      <w:pPr>
        <w:spacing w:before="240"/>
        <w:rPr>
          <w:rFonts w:ascii="Papyrus" w:hAnsi="Papyrus"/>
          <w:sz w:val="32"/>
          <w:szCs w:val="32"/>
        </w:rPr>
      </w:pPr>
      <w:r w:rsidRPr="00207A01">
        <w:rPr>
          <w:rFonts w:ascii="Papyrus" w:hAnsi="Papyrus"/>
          <w:sz w:val="32"/>
          <w:szCs w:val="32"/>
        </w:rPr>
        <w:t>The Beginning</w:t>
      </w:r>
      <w:r w:rsidR="005A5C7D" w:rsidRPr="005A5C7D">
        <w:rPr>
          <w:rFonts w:ascii="Papyrus" w:hAnsi="Papyrus"/>
          <w:sz w:val="32"/>
          <w:szCs w:val="32"/>
        </w:rPr>
        <w:drawing>
          <wp:anchor distT="0" distB="0" distL="114300" distR="114300" simplePos="0" relativeHeight="251659264" behindDoc="0" locked="0" layoutInCell="1" allowOverlap="1" wp14:anchorId="73B022C6" wp14:editId="72601CC7">
            <wp:simplePos x="0" y="0"/>
            <wp:positionH relativeFrom="margin">
              <wp:align>right</wp:align>
            </wp:positionH>
            <wp:positionV relativeFrom="margin">
              <wp:align>bottom</wp:align>
            </wp:positionV>
            <wp:extent cx="1028700" cy="140081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lily_logo_red.png"/>
                    <pic:cNvPicPr/>
                  </pic:nvPicPr>
                  <pic:blipFill>
                    <a:blip r:embed="rId9">
                      <a:extLst>
                        <a:ext uri="{28A0092B-C50C-407E-A947-70E740481C1C}">
                          <a14:useLocalDpi xmlns:a14="http://schemas.microsoft.com/office/drawing/2010/main" val="0"/>
                        </a:ext>
                      </a:extLst>
                    </a:blip>
                    <a:stretch>
                      <a:fillRect/>
                    </a:stretch>
                  </pic:blipFill>
                  <pic:spPr>
                    <a:xfrm>
                      <a:off x="0" y="0"/>
                      <a:ext cx="1028700" cy="1400810"/>
                    </a:xfrm>
                    <a:prstGeom prst="rect">
                      <a:avLst/>
                    </a:prstGeom>
                  </pic:spPr>
                </pic:pic>
              </a:graphicData>
            </a:graphic>
          </wp:anchor>
        </w:drawing>
      </w:r>
    </w:p>
    <w:p w14:paraId="65CA3EE0" w14:textId="0EB68509" w:rsidR="00207A01" w:rsidRDefault="00207A01" w:rsidP="002054CF">
      <w:pPr>
        <w:pStyle w:val="ListParagraph"/>
        <w:numPr>
          <w:ilvl w:val="1"/>
          <w:numId w:val="1"/>
        </w:numPr>
        <w:spacing w:before="240"/>
        <w:rPr>
          <w:rFonts w:ascii="Papyrus" w:hAnsi="Papyrus"/>
        </w:rPr>
      </w:pPr>
      <w:r>
        <w:rPr>
          <w:rFonts w:ascii="Papyrus" w:hAnsi="Papyrus"/>
        </w:rPr>
        <w:t>The wrists rise up, like you are a puppet on strings</w:t>
      </w:r>
    </w:p>
    <w:p w14:paraId="5E58C626" w14:textId="0D7D788A" w:rsidR="00207A01" w:rsidRDefault="00207A01" w:rsidP="002054CF">
      <w:pPr>
        <w:pStyle w:val="ListParagraph"/>
        <w:numPr>
          <w:ilvl w:val="1"/>
          <w:numId w:val="1"/>
        </w:numPr>
        <w:spacing w:before="240"/>
        <w:rPr>
          <w:rFonts w:ascii="Papyrus" w:hAnsi="Papyrus"/>
        </w:rPr>
      </w:pPr>
      <w:r>
        <w:rPr>
          <w:rFonts w:ascii="Papyrus" w:hAnsi="Papyrus"/>
        </w:rPr>
        <w:t>Relax and let the hands come back to the shoulders</w:t>
      </w:r>
    </w:p>
    <w:p w14:paraId="7CDEE17D" w14:textId="2F467EFF" w:rsidR="00207A01" w:rsidRDefault="00207A01" w:rsidP="002054CF">
      <w:pPr>
        <w:pStyle w:val="ListParagraph"/>
        <w:numPr>
          <w:ilvl w:val="1"/>
          <w:numId w:val="1"/>
        </w:numPr>
        <w:spacing w:before="240"/>
        <w:rPr>
          <w:rFonts w:ascii="Papyrus" w:hAnsi="Papyrus"/>
        </w:rPr>
      </w:pPr>
      <w:r>
        <w:rPr>
          <w:rFonts w:ascii="Papyrus" w:hAnsi="Papyrus"/>
        </w:rPr>
        <w:t>The hands pop up to show the palms</w:t>
      </w:r>
    </w:p>
    <w:p w14:paraId="218610FD" w14:textId="3E82C23F" w:rsidR="00207A01" w:rsidRPr="008819D5" w:rsidRDefault="00207A01" w:rsidP="002054CF">
      <w:pPr>
        <w:pStyle w:val="ListParagraph"/>
        <w:numPr>
          <w:ilvl w:val="1"/>
          <w:numId w:val="1"/>
        </w:numPr>
        <w:spacing w:before="240"/>
        <w:rPr>
          <w:rFonts w:ascii="Papyrus" w:hAnsi="Papyrus"/>
        </w:rPr>
      </w:pPr>
      <w:r>
        <w:rPr>
          <w:rFonts w:ascii="Papyrus" w:hAnsi="Papyrus"/>
        </w:rPr>
        <w:t>Then the hands slowly fall to your sides</w:t>
      </w:r>
    </w:p>
    <w:sectPr w:rsidR="00207A01" w:rsidRPr="008819D5" w:rsidSect="000F41C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983FB" w14:textId="77777777" w:rsidR="00207A01" w:rsidRDefault="00207A01" w:rsidP="00231290">
      <w:r>
        <w:separator/>
      </w:r>
    </w:p>
  </w:endnote>
  <w:endnote w:type="continuationSeparator" w:id="0">
    <w:p w14:paraId="4198700B" w14:textId="77777777" w:rsidR="00207A01" w:rsidRDefault="00207A01" w:rsidP="0023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01DBD" w14:textId="77777777" w:rsidR="00207A01" w:rsidRDefault="00207A01" w:rsidP="00231290">
      <w:r>
        <w:separator/>
      </w:r>
    </w:p>
  </w:footnote>
  <w:footnote w:type="continuationSeparator" w:id="0">
    <w:p w14:paraId="38549744" w14:textId="77777777" w:rsidR="00207A01" w:rsidRDefault="00207A01" w:rsidP="002312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A6140"/>
    <w:multiLevelType w:val="hybridMultilevel"/>
    <w:tmpl w:val="219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59"/>
    <w:rsid w:val="000F41C2"/>
    <w:rsid w:val="001259B6"/>
    <w:rsid w:val="002054CF"/>
    <w:rsid w:val="00207A01"/>
    <w:rsid w:val="00231290"/>
    <w:rsid w:val="005746CC"/>
    <w:rsid w:val="005A5C7D"/>
    <w:rsid w:val="005A5D22"/>
    <w:rsid w:val="00623966"/>
    <w:rsid w:val="0066288E"/>
    <w:rsid w:val="008819D5"/>
    <w:rsid w:val="00CE09B1"/>
    <w:rsid w:val="00D23AB5"/>
    <w:rsid w:val="00E01D59"/>
    <w:rsid w:val="00E55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E3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CF"/>
    <w:pPr>
      <w:ind w:left="720"/>
      <w:contextualSpacing/>
    </w:pPr>
  </w:style>
  <w:style w:type="paragraph" w:styleId="BalloonText">
    <w:name w:val="Balloon Text"/>
    <w:basedOn w:val="Normal"/>
    <w:link w:val="BalloonTextChar"/>
    <w:uiPriority w:val="99"/>
    <w:semiHidden/>
    <w:unhideWhenUsed/>
    <w:rsid w:val="00E55C26"/>
    <w:rPr>
      <w:rFonts w:ascii="Lucida Grande" w:hAnsi="Lucida Grande"/>
      <w:sz w:val="18"/>
      <w:szCs w:val="18"/>
    </w:rPr>
  </w:style>
  <w:style w:type="character" w:customStyle="1" w:styleId="BalloonTextChar">
    <w:name w:val="Balloon Text Char"/>
    <w:basedOn w:val="DefaultParagraphFont"/>
    <w:link w:val="BalloonText"/>
    <w:uiPriority w:val="99"/>
    <w:semiHidden/>
    <w:rsid w:val="00E55C26"/>
    <w:rPr>
      <w:rFonts w:ascii="Lucida Grande" w:hAnsi="Lucida Grande"/>
      <w:sz w:val="18"/>
      <w:szCs w:val="18"/>
    </w:rPr>
  </w:style>
  <w:style w:type="paragraph" w:styleId="FootnoteText">
    <w:name w:val="footnote text"/>
    <w:basedOn w:val="Normal"/>
    <w:link w:val="FootnoteTextChar"/>
    <w:uiPriority w:val="99"/>
    <w:unhideWhenUsed/>
    <w:rsid w:val="00231290"/>
  </w:style>
  <w:style w:type="character" w:customStyle="1" w:styleId="FootnoteTextChar">
    <w:name w:val="Footnote Text Char"/>
    <w:basedOn w:val="DefaultParagraphFont"/>
    <w:link w:val="FootnoteText"/>
    <w:uiPriority w:val="99"/>
    <w:rsid w:val="00231290"/>
  </w:style>
  <w:style w:type="character" w:styleId="FootnoteReference">
    <w:name w:val="footnote reference"/>
    <w:basedOn w:val="DefaultParagraphFont"/>
    <w:uiPriority w:val="99"/>
    <w:unhideWhenUsed/>
    <w:rsid w:val="0023129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CF"/>
    <w:pPr>
      <w:ind w:left="720"/>
      <w:contextualSpacing/>
    </w:pPr>
  </w:style>
  <w:style w:type="paragraph" w:styleId="BalloonText">
    <w:name w:val="Balloon Text"/>
    <w:basedOn w:val="Normal"/>
    <w:link w:val="BalloonTextChar"/>
    <w:uiPriority w:val="99"/>
    <w:semiHidden/>
    <w:unhideWhenUsed/>
    <w:rsid w:val="00E55C26"/>
    <w:rPr>
      <w:rFonts w:ascii="Lucida Grande" w:hAnsi="Lucida Grande"/>
      <w:sz w:val="18"/>
      <w:szCs w:val="18"/>
    </w:rPr>
  </w:style>
  <w:style w:type="character" w:customStyle="1" w:styleId="BalloonTextChar">
    <w:name w:val="Balloon Text Char"/>
    <w:basedOn w:val="DefaultParagraphFont"/>
    <w:link w:val="BalloonText"/>
    <w:uiPriority w:val="99"/>
    <w:semiHidden/>
    <w:rsid w:val="00E55C26"/>
    <w:rPr>
      <w:rFonts w:ascii="Lucida Grande" w:hAnsi="Lucida Grande"/>
      <w:sz w:val="18"/>
      <w:szCs w:val="18"/>
    </w:rPr>
  </w:style>
  <w:style w:type="paragraph" w:styleId="FootnoteText">
    <w:name w:val="footnote text"/>
    <w:basedOn w:val="Normal"/>
    <w:link w:val="FootnoteTextChar"/>
    <w:uiPriority w:val="99"/>
    <w:unhideWhenUsed/>
    <w:rsid w:val="00231290"/>
  </w:style>
  <w:style w:type="character" w:customStyle="1" w:styleId="FootnoteTextChar">
    <w:name w:val="Footnote Text Char"/>
    <w:basedOn w:val="DefaultParagraphFont"/>
    <w:link w:val="FootnoteText"/>
    <w:uiPriority w:val="99"/>
    <w:rsid w:val="00231290"/>
  </w:style>
  <w:style w:type="character" w:styleId="FootnoteReference">
    <w:name w:val="footnote reference"/>
    <w:basedOn w:val="DefaultParagraphFont"/>
    <w:uiPriority w:val="99"/>
    <w:unhideWhenUsed/>
    <w:rsid w:val="00231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246</Words>
  <Characters>1408</Characters>
  <Application>Microsoft Macintosh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Teddie Linder</dc:creator>
  <cp:keywords/>
  <dc:description/>
  <cp:lastModifiedBy>Teddie Linder</cp:lastModifiedBy>
  <cp:revision>5</cp:revision>
  <cp:lastPrinted>2014-05-10T01:02:00Z</cp:lastPrinted>
  <dcterms:created xsi:type="dcterms:W3CDTF">2014-05-10T00:39:00Z</dcterms:created>
  <dcterms:modified xsi:type="dcterms:W3CDTF">2014-05-10T01:04:00Z</dcterms:modified>
</cp:coreProperties>
</file>